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Zał</w:t>
      </w:r>
      <w:r>
        <w:rPr>
          <w:rFonts w:ascii="Calibri" w:hAnsi="Calibri"/>
          <w:b/>
          <w:iCs/>
          <w:sz w:val="22"/>
          <w:szCs w:val="22"/>
        </w:rPr>
        <w:t xml:space="preserve">ącznik </w:t>
      </w:r>
      <w:r>
        <w:rPr>
          <w:rFonts w:ascii="Calibri" w:hAnsi="Calibri"/>
          <w:b/>
          <w:iCs/>
          <w:sz w:val="22"/>
          <w:szCs w:val="22"/>
        </w:rPr>
        <w:t>nr 2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cs="Times New Roman" w:ascii="Calibri" w:hAnsi="Calibri"/>
          <w:sz w:val="22"/>
          <w:szCs w:val="22"/>
        </w:rPr>
        <w:t xml:space="preserve">Nr sprawy: 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dnia ……………….. 202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O Ś W I A D C Z E N I E   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Wykonawcy o spełnieniu warunków udziału w postępowaniu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i będąc należycie upoważniony do jego reprezentowania oświadczam (y), że Wykonawca spełnia warunki udziału w postępowaniu o udzielenie zamówienia publicznego zadanie pn.:</w:t>
      </w:r>
    </w:p>
    <w:p>
      <w:pPr>
        <w:pStyle w:val="Normal"/>
        <w:rPr>
          <w:rStyle w:val="Mocnowyrniony"/>
          <w:rFonts w:ascii="Calibri" w:hAnsi="Calibri"/>
          <w:sz w:val="22"/>
          <w:szCs w:val="22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Mocnowyrniony"/>
          <w:rFonts w:eastAsia="Times New Roman" w:cs="Times New Roman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ar-SA"/>
        </w:rPr>
        <w:t>„</w:t>
      </w:r>
      <w:r>
        <w:rPr>
          <w:rStyle w:val="Domylnaczcionkaakapitu"/>
          <w:rFonts w:eastAsia="Liberation Serif" w:cs="Liberation Serif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Opracowanie dokumentacji projektowo - kosztorysowej budowy kanalizacji sanitarnej </w:t>
        <w:br/>
        <w:t>w rejonie ulic: Piłsudskiego, Spacerowej, Ogrodowej w Miechowie</w:t>
      </w:r>
      <w:r>
        <w:rPr>
          <w:rStyle w:val="Mocnowyrniony"/>
          <w:rFonts w:eastAsia="Arial" w:cs="Times New Roman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”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Sytuacji ekonomicznej i finansowej;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do składania oświadczeń woli  Wykonawcy/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LibreOffice/6.1.1.2$Windows_x86 LibreOffice_project/5d19a1bfa650b796764388cd8b33a5af1f5baa1b</Application>
  <Pages>1</Pages>
  <Words>136</Words>
  <Characters>1071</Characters>
  <CharactersWithSpaces>1191</CharactersWithSpaces>
  <Paragraphs>19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2021-09-02T13:02:48Z</dcterms:modified>
  <cp:revision>15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